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page" w:leftFromText="141" w:rightFromText="141" w:tblpX="2474" w:tblpY="314"/>
        <w:tblW w:w="738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87"/>
      </w:tblGrid>
      <w:tr>
        <w:trPr>
          <w:trHeight w:val="510" w:hRule="atLeast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Modello Relazione </w:t>
            </w:r>
            <w:r>
              <w:rPr>
                <w:i/>
                <w:sz w:val="28"/>
                <w:szCs w:val="28"/>
              </w:rPr>
              <w:t>proposta economica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Heading1"/>
        <w:numPr>
          <w:ilvl w:val="0"/>
          <w:numId w:val="3"/>
        </w:numPr>
        <w:rPr/>
      </w:pPr>
      <w:bookmarkStart w:id="0" w:name="_heading=h.gjdgxs"/>
      <w:bookmarkEnd w:id="0"/>
      <w:r>
        <w:rPr>
          <w:b/>
          <w:bCs/>
        </w:rPr>
        <w:t>TITOLO DEL PROGETTO</w:t>
      </w:r>
    </w:p>
    <w:tbl>
      <w:tblPr>
        <w:tblStyle w:val="a0"/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pacing w:lineRule="auto" w:line="240"/>
              <w:rPr>
                <w:rFonts w:eastAsia="Calibri" w:cs="Calibri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>
          <w:b/>
        </w:rPr>
      </w:pPr>
      <w:r>
        <w:rPr>
          <w:b/>
          <w:bCs/>
        </w:rPr>
        <w:t>SEZIONE 1 – SOGGETTO BENEFICIARIO/PROPONENTE e PARTNER</w:t>
      </w:r>
    </w:p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>
          <w:b/>
          <w:bCs/>
        </w:rPr>
      </w:pPr>
      <w:bookmarkStart w:id="1" w:name="_heading=h.1fob9te"/>
      <w:bookmarkEnd w:id="1"/>
      <w:r>
        <w:rPr>
          <w:b/>
          <w:bCs/>
        </w:rPr>
        <w:t xml:space="preserve"> </w:t>
      </w:r>
      <w:r>
        <w:rPr>
          <w:b/>
          <w:bCs/>
        </w:rPr>
        <w:t>Riferimenti ASD/SSD</w:t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261"/>
        <w:gridCol w:w="7366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(C.A.P.                )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Heading2"/>
        <w:ind w:left="360"/>
        <w:rPr/>
      </w:pPr>
      <w:r>
        <w:rPr/>
      </w:r>
      <w:bookmarkStart w:id="2" w:name="_heading=h.3znysh7"/>
      <w:bookmarkStart w:id="3" w:name="_heading=h.3znysh7"/>
      <w:bookmarkEnd w:id="3"/>
    </w:p>
    <w:p>
      <w:pPr>
        <w:pStyle w:val="Heading2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Eventuali p</w:t>
      </w:r>
      <w:r>
        <w:rPr>
          <w:b/>
          <w:bCs/>
        </w:rPr>
        <w:t>artner</w:t>
      </w:r>
      <w:r>
        <w:rPr>
          <w:b/>
          <w:bCs/>
        </w:rPr>
        <w:t>s</w:t>
      </w:r>
      <w:r>
        <w:rPr>
          <w:b/>
          <w:bCs/>
        </w:rPr>
        <w:t xml:space="preserve">: </w:t>
      </w:r>
    </w:p>
    <w:tbl>
      <w:tblPr>
        <w:tblStyle w:val="a4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>
          <w:trHeight w:val="153" w:hRule="atLeast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Heading2"/>
        <w:ind w:hanging="576" w:left="576"/>
        <w:rPr/>
      </w:pPr>
      <w:r>
        <w:rPr/>
      </w:r>
    </w:p>
    <w:p>
      <w:pPr>
        <w:pStyle w:val="Heading2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Responsabile del progetto</w:t>
      </w:r>
    </w:p>
    <w:tbl>
      <w:tblPr>
        <w:tblStyle w:val="a5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262"/>
        <w:gridCol w:w="736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(C.A.P.                )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ind w:firstLine="284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240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Heading2"/>
        <w:ind w:hanging="576" w:left="576"/>
        <w:rPr/>
      </w:pPr>
      <w:r>
        <w:rPr/>
      </w:r>
      <w:bookmarkStart w:id="4" w:name="_heading=h.2et92p0"/>
      <w:bookmarkStart w:id="5" w:name="_heading=h.2et92p0"/>
      <w:bookmarkEnd w:id="5"/>
    </w:p>
    <w:p>
      <w:pPr>
        <w:pStyle w:val="Heading2"/>
        <w:ind w:hanging="0" w:left="0"/>
        <w:rPr/>
      </w:pPr>
      <w:r>
        <w:rPr/>
      </w:r>
      <w:r>
        <w:br w:type="page"/>
      </w:r>
    </w:p>
    <w:tbl>
      <w:tblPr>
        <w:tblStyle w:val="a7"/>
        <w:tblW w:w="95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815"/>
        <w:gridCol w:w="1739"/>
      </w:tblGrid>
      <w:tr>
        <w:trPr>
          <w:trHeight w:val="523" w:hRule="atLeast"/>
        </w:trPr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ageBreakBefore/>
              <w:rPr>
                <w:color w:val="004F9E"/>
              </w:rPr>
            </w:pPr>
            <w:r>
              <w:rPr>
                <w:color w:val="004F9E"/>
              </w:rPr>
              <w:t>INTERVENTI DI RIQUALIFICAZIONE, COMPLETAMENTO, AMMODERNAMENTO PROPOSTI</w:t>
            </w:r>
          </w:p>
        </w:tc>
      </w:tr>
      <w:tr>
        <w:trPr>
          <w:trHeight w:val="947" w:hRule="atLeast"/>
        </w:trPr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9" w:leader="none"/>
              </w:tabs>
              <w:bidi w:val="0"/>
              <w:spacing w:lineRule="exact" w:line="267" w:before="0" w:after="0"/>
              <w:ind w:hanging="0" w:left="283" w:right="283"/>
              <w:contextualSpacing w:val="false"/>
              <w:jc w:val="both"/>
              <w:rPr>
                <w:i/>
                <w:i/>
                <w:spacing w:val="-2"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Riqualificazione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rifacimento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del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terreno</w:t>
            </w:r>
            <w:r>
              <w:rPr>
                <w:b w:val="false"/>
                <w:bCs w:val="false"/>
                <w:i/>
                <w:spacing w:val="3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di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gioco</w:t>
            </w:r>
            <w:r>
              <w:rPr>
                <w:b w:val="false"/>
                <w:bCs w:val="false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con</w:t>
            </w:r>
            <w:r>
              <w:rPr>
                <w:b w:val="false"/>
                <w:bCs w:val="false"/>
                <w:i/>
                <w:spacing w:val="36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 xml:space="preserve">materiale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idoneo (naturale/</w:t>
            </w:r>
            <w:r>
              <w:rPr>
                <w:rFonts w:eastAsia="Calibri" w:cs="Calibri"/>
                <w:b w:val="false"/>
                <w:bCs w:val="false"/>
                <w:i/>
                <w:sz w:val="24"/>
                <w:szCs w:val="24"/>
                <w:lang w:val="it-IT" w:eastAsia="en-US" w:bidi="ar-SA"/>
              </w:rPr>
              <w:t>sintetico</w:t>
            </w:r>
            <w:r>
              <w:rPr>
                <w:rFonts w:eastAsia="Calibri" w:cs="Calibri"/>
                <w:b w:val="false"/>
                <w:bCs w:val="false"/>
                <w:i/>
                <w:sz w:val="24"/>
                <w:szCs w:val="24"/>
                <w:lang w:val="it-IT" w:eastAsia="en-US" w:bidi="ar-SA"/>
              </w:rPr>
              <w:t>)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idoneo</w:t>
            </w:r>
            <w:r>
              <w:rPr>
                <w:b w:val="false"/>
                <w:bCs w:val="false"/>
                <w:i/>
                <w:spacing w:val="37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all’utilizzo</w:t>
            </w:r>
            <w:r>
              <w:rPr>
                <w:b w:val="false"/>
                <w:bCs w:val="false"/>
                <w:i/>
                <w:spacing w:val="35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specifico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per</w:t>
            </w:r>
            <w:r>
              <w:rPr>
                <w:b w:val="false"/>
                <w:bCs w:val="false"/>
                <w:i/>
                <w:spacing w:val="3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pacing w:val="-5"/>
                <w:sz w:val="24"/>
                <w:szCs w:val="24"/>
              </w:rPr>
              <w:t xml:space="preserve">il </w:t>
            </w:r>
            <w:r>
              <w:rPr>
                <w:b w:val="false"/>
                <w:bCs w:val="false"/>
                <w:i/>
                <w:spacing w:val="-5"/>
                <w:sz w:val="24"/>
                <w:szCs w:val="24"/>
              </w:rPr>
              <w:t>gioco del calcio</w:t>
            </w:r>
            <w:r>
              <w:rPr>
                <w:b w:val="false"/>
                <w:bCs w:val="false"/>
                <w:i/>
                <w:spacing w:val="-2"/>
                <w:sz w:val="24"/>
                <w:szCs w:val="24"/>
              </w:rPr>
              <w:t>;</w:t>
            </w:r>
            <w:r>
              <w:rPr>
                <w:i/>
                <w:spacing w:val="-2"/>
                <w:sz w:val="24"/>
                <w:szCs w:val="24"/>
              </w:rPr>
              <w:t xml:space="preserve">              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178435</wp:posOffset>
                      </wp:positionV>
                      <wp:extent cx="285750" cy="285750"/>
                      <wp:effectExtent l="635" t="635" r="635" b="635"/>
                      <wp:wrapNone/>
                      <wp:docPr id="1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stroked="t" o:allowincell="f" style="position:absolute;margin-left:26.05pt;margin-top:14.05pt;width:22.45pt;height:22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1245" w:hRule="atLeast"/>
        </w:trPr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9" w:leader="none"/>
              </w:tabs>
              <w:bidi w:val="0"/>
              <w:spacing w:lineRule="exact" w:line="267" w:before="0" w:after="0"/>
              <w:ind w:hanging="0" w:left="283" w:right="283"/>
              <w:contextualSpacing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Adeguamento</w:t>
            </w:r>
            <w:r>
              <w:rPr>
                <w:b w:val="false"/>
                <w:bCs w:val="false"/>
                <w:i/>
                <w:spacing w:val="28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normativo</w:t>
            </w:r>
            <w:r>
              <w:rPr>
                <w:b w:val="false"/>
                <w:bCs w:val="false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</w:t>
            </w:r>
            <w:r>
              <w:rPr>
                <w:b w:val="false"/>
                <w:bCs w:val="false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riqualificazione</w:t>
            </w:r>
            <w:r>
              <w:rPr>
                <w:b w:val="false"/>
                <w:bCs w:val="false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energetica</w:t>
            </w:r>
            <w:r>
              <w:rPr>
                <w:b w:val="false"/>
                <w:bCs w:val="false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dell’impianto</w:t>
            </w:r>
            <w:r>
              <w:rPr>
                <w:b w:val="false"/>
                <w:bCs w:val="false"/>
                <w:i/>
                <w:spacing w:val="3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di</w:t>
            </w:r>
            <w:r>
              <w:rPr>
                <w:b w:val="false"/>
                <w:bCs w:val="false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illuminazione</w:t>
            </w:r>
            <w:r>
              <w:rPr>
                <w:b w:val="false"/>
                <w:bCs w:val="false"/>
                <w:i/>
                <w:spacing w:val="29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 w:val="false"/>
                <w:bCs w:val="false"/>
                <w:i/>
                <w:sz w:val="24"/>
                <w:szCs w:val="24"/>
                <w:lang w:val="it-IT" w:eastAsia="en-US" w:bidi="ar-SA"/>
              </w:rPr>
              <w:t xml:space="preserve">con l’utilizzo di pannelli fotovoltaici in copertura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con</w:t>
            </w:r>
            <w:r>
              <w:rPr>
                <w:b w:val="false"/>
                <w:bCs w:val="false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rilascio</w:t>
            </w:r>
            <w:r>
              <w:rPr>
                <w:b w:val="false"/>
                <w:bCs w:val="false"/>
                <w:i/>
                <w:spacing w:val="31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 xml:space="preserve">dei certificati di conformità dello stesso, ai sensi delle vigenti normative e regolamenti in materiale;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178435</wp:posOffset>
                      </wp:positionV>
                      <wp:extent cx="285750" cy="285750"/>
                      <wp:effectExtent l="635" t="635" r="635" b="635"/>
                      <wp:wrapNone/>
                      <wp:docPr id="2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stroked="t" o:allowincell="f" style="position:absolute;margin-left:26.05pt;margin-top:14.05pt;width:22.45pt;height:22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900" w:hRule="atLeast"/>
        </w:trPr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9" w:leader="none"/>
              </w:tabs>
              <w:bidi w:val="0"/>
              <w:spacing w:lineRule="exact" w:line="267" w:before="0" w:after="0"/>
              <w:ind w:hanging="0" w:left="283" w:right="283"/>
              <w:contextualSpacing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Sistemazione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della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recinzione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della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rete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parapalloni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del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campo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forniture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degli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arredi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 xml:space="preserve">sportivi necessari allo svolgimento dell’attività sportiva;                            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92710</wp:posOffset>
                      </wp:positionV>
                      <wp:extent cx="285750" cy="285750"/>
                      <wp:effectExtent l="635" t="635" r="635" b="635"/>
                      <wp:wrapNone/>
                      <wp:docPr id="3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stroked="t" o:allowincell="f" style="position:absolute;margin-left:26.05pt;margin-top:7.3pt;width:22.45pt;height:22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675" w:hRule="atLeast"/>
        </w:trPr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9" w:leader="none"/>
              </w:tabs>
              <w:bidi w:val="0"/>
              <w:spacing w:lineRule="exact" w:line="267" w:before="0" w:after="0"/>
              <w:ind w:hanging="0" w:left="283" w:right="283"/>
              <w:contextualSpacing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/>
                <w:sz w:val="24"/>
                <w:szCs w:val="24"/>
              </w:rPr>
              <w:t>Abbattimento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delle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barriere</w:t>
            </w:r>
            <w:r>
              <w:rPr>
                <w:b w:val="false"/>
                <w:bCs w:val="false"/>
                <w:i/>
                <w:spacing w:val="64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architettoniche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per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migliorare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l’accesso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la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fruizione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da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parte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dei</w:t>
            </w:r>
            <w:r>
              <w:rPr>
                <w:b w:val="false"/>
                <w:bCs w:val="false"/>
                <w:i/>
                <w:spacing w:val="8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 xml:space="preserve">diversamente abili;                                                                                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64135</wp:posOffset>
                      </wp:positionV>
                      <wp:extent cx="285750" cy="285750"/>
                      <wp:effectExtent l="635" t="635" r="635" b="635"/>
                      <wp:wrapNone/>
                      <wp:docPr id="4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stroked="t" o:allowincell="f" style="position:absolute;margin-left:26.05pt;margin-top:5.05pt;width:22.45pt;height:22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690" w:hRule="atLeast"/>
        </w:trPr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9" w:leader="none"/>
              </w:tabs>
              <w:bidi w:val="0"/>
              <w:spacing w:lineRule="exact" w:line="267" w:before="0" w:after="0"/>
              <w:ind w:hanging="0" w:left="283" w:right="0"/>
              <w:contextualSpacing w:val="false"/>
              <w:jc w:val="both"/>
              <w:rPr/>
            </w:pPr>
            <w:r>
              <w:rPr>
                <w:b w:val="false"/>
                <w:bCs w:val="false"/>
                <w:i/>
                <w:sz w:val="24"/>
                <w:szCs w:val="24"/>
              </w:rPr>
              <w:t>Realizzazione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di</w:t>
            </w:r>
            <w:r>
              <w:rPr>
                <w:b w:val="false"/>
                <w:bCs w:val="false"/>
                <w:i/>
                <w:spacing w:val="4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eventual</w:t>
            </w:r>
            <w:r>
              <w:rPr>
                <w:b w:val="false"/>
                <w:bCs w:val="false"/>
                <w:i/>
                <w:sz w:val="24"/>
                <w:szCs w:val="24"/>
              </w:rPr>
              <w:t xml:space="preserve">e dehor chiuso </w:t>
            </w:r>
            <w:r>
              <w:rPr>
                <w:b w:val="false"/>
                <w:bCs w:val="false"/>
                <w:i/>
                <w:sz w:val="24"/>
                <w:szCs w:val="24"/>
              </w:rPr>
              <w:t>e/o attrezzature a servizio del punto ristoro dell’Associazione</w:t>
            </w:r>
            <w:r>
              <w:rPr>
                <w:b w:val="false"/>
                <w:bCs w:val="false"/>
                <w:i/>
                <w:spacing w:val="-2"/>
                <w:sz w:val="24"/>
                <w:szCs w:val="24"/>
              </w:rPr>
              <w:t xml:space="preserve">;    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73660</wp:posOffset>
                      </wp:positionV>
                      <wp:extent cx="285750" cy="285750"/>
                      <wp:effectExtent l="635" t="635" r="635" b="635"/>
                      <wp:wrapNone/>
                      <wp:docPr id="5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stroked="t" o:allowincell="f" style="position:absolute;margin-left:26.05pt;margin-top:5.8pt;width:22.45pt;height:22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735" w:hRule="atLeast"/>
        </w:trPr>
        <w:tc>
          <w:tcPr>
            <w:tcW w:w="7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19" w:leader="none"/>
              </w:tabs>
              <w:bidi w:val="0"/>
              <w:spacing w:lineRule="exact" w:line="267" w:before="0" w:after="0"/>
              <w:ind w:hanging="0" w:left="283" w:right="283"/>
              <w:contextualSpacing w:val="false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/>
                <w:spacing w:val="-2"/>
                <w:sz w:val="24"/>
                <w:szCs w:val="24"/>
              </w:rPr>
              <w:t xml:space="preserve">Realizzazione di spogliatoi a servizio dell’impianto sportivo;                                      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66675</wp:posOffset>
                      </wp:positionV>
                      <wp:extent cx="285750" cy="285750"/>
                      <wp:effectExtent l="635" t="635" r="635" b="635"/>
                      <wp:wrapNone/>
                      <wp:docPr id="6" name="Forma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840" cy="285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6" stroked="t" o:allowincell="f" style="position:absolute;margin-left:26.05pt;margin-top:5.25pt;width:22.45pt;height:22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7"/>
        <w:tblW w:w="9500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00"/>
      </w:tblGrid>
      <w:tr>
        <w:trPr>
          <w:trHeight w:val="523" w:hRule="atLeast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57" w:after="57"/>
              <w:rPr>
                <w:color w:val="004F9E"/>
              </w:rPr>
            </w:pPr>
            <w:r>
              <w:rPr>
                <w:color w:val="004F9E"/>
              </w:rPr>
              <w:t xml:space="preserve">DESCRIZIONE NEL DETTAGLIO DEGLI INTERVENTI PROPOSTI </w:t>
            </w:r>
          </w:p>
          <w:p>
            <w:pPr>
              <w:pStyle w:val="Normal"/>
              <w:spacing w:lineRule="auto" w:line="240" w:before="57" w:after="57"/>
              <w:rPr>
                <w:color w:val="004F9E"/>
              </w:rPr>
            </w:pPr>
            <w:r>
              <w:rPr>
                <w:b w:val="false"/>
                <w:bCs w:val="false"/>
                <w:i/>
                <w:iCs/>
                <w:color w:val="000000"/>
              </w:rPr>
              <w:t>(Modalità, tempistiche, importi etc...)</w:t>
            </w:r>
          </w:p>
        </w:tc>
      </w:tr>
      <w:tr>
        <w:trPr>
          <w:trHeight w:val="4397" w:hRule="atLeast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Style w:val="a7"/>
        <w:tblW w:w="9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53"/>
      </w:tblGrid>
      <w:tr>
        <w:trPr>
          <w:trHeight w:val="523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>
                <w:color w:val="004F9E"/>
              </w:rPr>
              <w:t>ALLEGATI</w:t>
            </w:r>
            <w:r>
              <w:rPr/>
              <w:t xml:space="preserve">: </w:t>
            </w:r>
          </w:p>
        </w:tc>
      </w:tr>
      <w:tr>
        <w:trPr>
          <w:trHeight w:val="2736" w:hRule="atLeast"/>
        </w:trPr>
        <w:tc>
          <w:tcPr>
            <w:tcW w:w="9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72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ALLEGATO 1: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/>
                <w:bCs/>
                <w:i/>
                <w:iCs/>
              </w:rPr>
              <w:t>Piano di fattibilità economico-finanziario</w:t>
            </w:r>
            <w:r>
              <w:rPr>
                <w:b w:val="false"/>
                <w:bCs w:val="false"/>
              </w:rPr>
              <w:t>;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 xml:space="preserve">ALLEGATO 2: </w:t>
            </w:r>
            <w:r>
              <w:rPr>
                <w:b w:val="false"/>
                <w:bCs w:val="false"/>
              </w:rPr>
              <w:t>_______________________________________;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 xml:space="preserve">ALLEGATO 3: </w:t>
            </w:r>
            <w:r>
              <w:rPr>
                <w:b w:val="false"/>
                <w:bCs w:val="false"/>
              </w:rPr>
              <w:t>_______________________________________;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 xml:space="preserve">ALLEGATO 4: </w:t>
            </w:r>
            <w:r>
              <w:rPr>
                <w:b w:val="false"/>
                <w:bCs w:val="false"/>
              </w:rPr>
              <w:t>_______________________________________;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>
                <w:b w:val="false"/>
                <w:bCs w:val="false"/>
              </w:rPr>
              <w:t>etc….</w:t>
            </w:r>
          </w:p>
        </w:tc>
      </w:tr>
    </w:tbl>
    <w:tbl>
      <w:tblPr>
        <w:tblStyle w:val="a9"/>
        <w:tblW w:w="95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25"/>
      </w:tblGrid>
      <w:tr>
        <w:trPr/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pBdr/>
              <w:spacing w:lineRule="auto" w:line="240"/>
              <w:rPr>
                <w:b/>
                <w:bCs/>
                <w:i w:val="false"/>
                <w:i w:val="false"/>
                <w:iCs w:val="false"/>
                <w:color w:val="004F9E"/>
              </w:rPr>
            </w:pPr>
            <w:r>
              <w:rPr>
                <w:rFonts w:eastAsia="Calibri" w:cs="Calibri"/>
                <w:b/>
                <w:bCs/>
                <w:i w:val="false"/>
                <w:iCs w:val="false"/>
                <w:color w:val="004F9E"/>
              </w:rPr>
              <w:t>GRADO DI ATTENDIBILITA’ E DI CONGRUITA’ DEL PIANO DI FATTIBILITA’ ECONOMICO E FINANZIARIO</w:t>
            </w:r>
          </w:p>
        </w:tc>
      </w:tr>
      <w:tr>
        <w:trPr>
          <w:trHeight w:val="1324" w:hRule="atLeast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rPr>
                <w:rFonts w:eastAsia="Calibri" w:cs="Calibri"/>
                <w:b w:val="false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Investimento previsto</w:t>
            </w:r>
            <w:r>
              <w:rPr>
                <w:rFonts w:eastAsia="Calibri" w:cs="Calibri"/>
                <w:b w:val="false"/>
                <w:color w:val="000000"/>
                <w:sz w:val="24"/>
                <w:szCs w:val="24"/>
              </w:rPr>
              <w:t>: € ________________________</w:t>
            </w:r>
          </w:p>
          <w:p>
            <w:pPr>
              <w:pStyle w:val="Normal"/>
              <w:pBdr/>
              <w:rPr>
                <w:rFonts w:eastAsia="Calibri" w:cs="Calibri"/>
                <w:b w:val="false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color w:val="000000"/>
                <w:sz w:val="24"/>
                <w:szCs w:val="24"/>
              </w:rPr>
              <w:t>Durata concessione prevista</w:t>
            </w:r>
            <w:r>
              <w:rPr>
                <w:rFonts w:eastAsia="Calibri" w:cs="Calibri"/>
                <w:b w:val="false"/>
                <w:color w:val="000000"/>
                <w:sz w:val="24"/>
                <w:szCs w:val="24"/>
              </w:rPr>
              <w:t>: anni __________________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7"/>
        <w:tblW w:w="95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776"/>
        <w:gridCol w:w="4777"/>
      </w:tblGrid>
      <w:tr>
        <w:trPr>
          <w:trHeight w:val="523" w:hRule="atLeast"/>
        </w:trPr>
        <w:tc>
          <w:tcPr>
            <w:tcW w:w="9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color w:val="004F9E"/>
              </w:rPr>
            </w:pPr>
            <w:r>
              <w:rPr>
                <w:color w:val="004F9E"/>
              </w:rPr>
              <w:t>QUANTIFICAZIONE ECONOMICA DELL’INVESTIMENTO COMPLESSIVO</w:t>
            </w:r>
          </w:p>
        </w:tc>
      </w:tr>
      <w:tr>
        <w:trPr>
          <w:trHeight w:val="542" w:hRule="atLeast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 € 20.000 a € 30.000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75565</wp:posOffset>
                      </wp:positionV>
                      <wp:extent cx="210185" cy="196850"/>
                      <wp:effectExtent l="1270" t="635" r="0" b="635"/>
                      <wp:wrapNone/>
                      <wp:docPr id="7" name="Forma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240" cy="196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7" stroked="t" o:allowincell="f" style="position:absolute;margin-left:110.75pt;margin-top:5.95pt;width:16.5pt;height:15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/>
              <w:t xml:space="preserve"> </w:t>
            </w:r>
          </w:p>
        </w:tc>
      </w:tr>
      <w:tr>
        <w:trPr>
          <w:trHeight w:val="510" w:hRule="atLeast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 € 30.000 a € 40.000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61595</wp:posOffset>
                      </wp:positionV>
                      <wp:extent cx="210185" cy="196850"/>
                      <wp:effectExtent l="1270" t="635" r="0" b="635"/>
                      <wp:wrapNone/>
                      <wp:docPr id="8" name="Forma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240" cy="196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8" stroked="t" o:allowincell="f" style="position:absolute;margin-left:110.5pt;margin-top:4.85pt;width:16.5pt;height:15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517" w:hRule="atLeast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 € 40.000 a € 50.000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85725</wp:posOffset>
                      </wp:positionV>
                      <wp:extent cx="210185" cy="196850"/>
                      <wp:effectExtent l="1270" t="635" r="0" b="635"/>
                      <wp:wrapNone/>
                      <wp:docPr id="9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240" cy="196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stroked="t" o:allowincell="f" style="position:absolute;margin-left:110.75pt;margin-top:6.75pt;width:16.5pt;height:15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503" w:hRule="atLeast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Oltre € 50.000</w:t>
            </w:r>
          </w:p>
        </w:tc>
        <w:tc>
          <w:tcPr>
            <w:tcW w:w="4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51435</wp:posOffset>
                      </wp:positionV>
                      <wp:extent cx="210185" cy="196850"/>
                      <wp:effectExtent l="1270" t="635" r="0" b="635"/>
                      <wp:wrapNone/>
                      <wp:docPr id="10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240" cy="196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stroked="t" o:allowincell="f" style="position:absolute;margin-left:110.75pt;margin-top:4.05pt;width:16.5pt;height:15.4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4"/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450"/>
      </w:tblGrid>
      <w:tr>
        <w:trPr/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color w:val="004F9E"/>
              </w:rPr>
            </w:pPr>
            <w:r>
              <w:rPr>
                <w:color w:val="004F9E"/>
              </w:rPr>
              <w:t>CONCLUSIONI</w:t>
            </w:r>
          </w:p>
        </w:tc>
      </w:tr>
      <w:tr>
        <w:trPr>
          <w:trHeight w:val="2215" w:hRule="atLeast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1644"/>
              <w:jc w:val="both"/>
              <w:rPr/>
            </w:pPr>
            <w:r>
              <w:rPr/>
            </w:r>
          </w:p>
        </w:tc>
      </w:tr>
    </w:tbl>
    <w:tbl>
      <w:tblPr>
        <w:tblStyle w:val="af6"/>
        <w:tblW w:w="94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00"/>
        <w:gridCol w:w="5450"/>
      </w:tblGrid>
      <w:tr>
        <w:trPr>
          <w:trHeight w:val="249" w:hRule="atLeast"/>
        </w:trPr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45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Firma digitale del </w:t>
            </w:r>
            <w:r>
              <w:rPr/>
              <w:t>L</w:t>
            </w:r>
            <w:r>
              <w:rPr/>
              <w:t xml:space="preserve">egale </w:t>
            </w:r>
            <w:r>
              <w:rPr/>
              <w:t>R</w:t>
            </w:r>
            <w:r>
              <w:rPr/>
              <w:t>appresentante della ASD/SSD</w:t>
            </w:r>
          </w:p>
        </w:tc>
      </w:tr>
      <w:tr>
        <w:trPr>
          <w:trHeight w:val="238" w:hRule="atLeast"/>
        </w:trPr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5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Bk BT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Georgi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sdt>
      <w:sdtPr>
        <w:id w:val="-521002909"/>
        <w:tag w:val="goog_rdk_0"/>
      </w:sdtPr>
      <w:sdtContent>
        <w:r>
          <w:rPr/>
        </w:r>
      </w:sdtContent>
    </w:sdt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/>
      <w:ind w:left="-181" w:right="-181"/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pPr>
    <w:r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/>
      <w:ind w:left="-181" w:right="-181"/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pPr>
    <w:r>
      <w:rPr>
        <w:rFonts w:ascii="Times New Roman" w:hAnsi="Times New Roman"/>
        <w:b w:val="false"/>
        <w:bCs w:val="false"/>
        <w:color w:val="1F3EC3"/>
        <w:sz w:val="18"/>
        <w:szCs w:val="18"/>
        <w:lang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pStyle w:val="Heading7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Heading8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pStyle w:val="Heading9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upperLetter"/>
      <w:lvlText w:val="%1)"/>
      <w:lvlJc w:val="left"/>
      <w:pPr>
        <w:tabs>
          <w:tab w:val="num" w:pos="0"/>
        </w:tabs>
        <w:ind w:left="477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71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7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20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3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9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523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b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09f"/>
    <w:pPr>
      <w:widowControl/>
      <w:bidi w:val="0"/>
      <w:spacing w:lineRule="auto" w:line="360" w:before="0" w:after="0"/>
      <w:jc w:val="both"/>
    </w:pPr>
    <w:rPr>
      <w:rFonts w:eastAsia="Times New Roman" w:cs="Times New Roman" w:ascii="Calibri" w:hAnsi="Calibri"/>
      <w:b/>
      <w:bCs/>
      <w:color w:val="auto"/>
      <w:kern w:val="0"/>
      <w:sz w:val="24"/>
      <w:szCs w:val="24"/>
      <w:lang w:eastAsia="ar-SA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3d27f6"/>
    <w:pPr>
      <w:keepNext w:val="true"/>
      <w:numPr>
        <w:ilvl w:val="0"/>
        <w:numId w:val="1"/>
      </w:numPr>
      <w:spacing w:before="240" w:after="0"/>
      <w:outlineLvl w:val="0"/>
    </w:pPr>
    <w:rPr>
      <w:rFonts w:ascii="Futura Bk BT" w:hAnsi="Futura Bk BT"/>
      <w:b w:val="false"/>
      <w:iCs/>
      <w:color w:val="2C5BAE"/>
      <w:szCs w:val="44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3d27f6"/>
    <w:pPr>
      <w:keepNext w:val="true"/>
      <w:numPr>
        <w:ilvl w:val="1"/>
        <w:numId w:val="1"/>
      </w:numPr>
      <w:spacing w:before="0" w:after="60"/>
      <w:outlineLvl w:val="1"/>
    </w:pPr>
    <w:rPr>
      <w:rFonts w:ascii="Futura Bk BT" w:hAnsi="Futura Bk BT" w:cs="Arial"/>
      <w:b w:val="false"/>
      <w:bCs w:val="false"/>
      <w:iCs/>
      <w:color w:val="2C5BAE"/>
      <w:szCs w:val="28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3d27f6"/>
    <w:pPr>
      <w:keepNext w:val="true"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d27f6"/>
    <w:pPr>
      <w:keepNext w:val="true"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3d27f6"/>
    <w:pPr>
      <w:keepNext w:val="true"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3d27f6"/>
    <w:pPr>
      <w:keepNext w:val="true"/>
      <w:numPr>
        <w:ilvl w:val="5"/>
        <w:numId w:val="1"/>
      </w:numPr>
      <w:outlineLvl w:val="5"/>
    </w:pPr>
    <w:rPr>
      <w:rFonts w:ascii="Bookman Old Style" w:hAnsi="Bookman Old Style"/>
      <w:b w:val="false"/>
      <w:bCs w:val="false"/>
      <w:sz w:val="28"/>
      <w:szCs w:val="28"/>
    </w:rPr>
  </w:style>
  <w:style w:type="paragraph" w:styleId="Heading7">
    <w:name w:val="Heading 7"/>
    <w:basedOn w:val="Normal"/>
    <w:next w:val="Normal"/>
    <w:link w:val="Titolo7Carattere"/>
    <w:qFormat/>
    <w:rsid w:val="003d27f6"/>
    <w:pPr>
      <w:keepNext w:val="true"/>
      <w:numPr>
        <w:ilvl w:val="6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Heading8">
    <w:name w:val="Heading 8"/>
    <w:basedOn w:val="Normal"/>
    <w:next w:val="Normal"/>
    <w:link w:val="Titolo8Carattere"/>
    <w:qFormat/>
    <w:rsid w:val="003d27f6"/>
    <w:pPr>
      <w:keepNext w:val="true"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Heading9">
    <w:name w:val="Heading 9"/>
    <w:basedOn w:val="Normal"/>
    <w:next w:val="Normal"/>
    <w:link w:val="Titolo9Carattere"/>
    <w:qFormat/>
    <w:rsid w:val="003d27f6"/>
    <w:pPr>
      <w:keepNext w:val="true"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3d27f6"/>
    <w:rPr>
      <w:rFonts w:ascii="Futura Bk BT" w:hAnsi="Futura Bk BT" w:eastAsia="Times New Roman" w:cs="Times New Roman"/>
      <w:b/>
      <w:iCs/>
      <w:color w:val="2C5BAE"/>
      <w:sz w:val="24"/>
      <w:szCs w:val="44"/>
      <w:lang w:eastAsia="it-IT"/>
    </w:rPr>
  </w:style>
  <w:style w:type="character" w:styleId="Titolo2Carattere" w:customStyle="1">
    <w:name w:val="Titolo 2 Carattere"/>
    <w:basedOn w:val="DefaultParagraphFont"/>
    <w:qFormat/>
    <w:rsid w:val="003d27f6"/>
    <w:rPr>
      <w:rFonts w:ascii="Futura Bk BT" w:hAnsi="Futura Bk BT" w:eastAsia="Times New Roman" w:cs="Arial"/>
      <w:b/>
      <w:bCs/>
      <w:iCs/>
      <w:color w:val="2C5BAE"/>
      <w:sz w:val="24"/>
      <w:szCs w:val="28"/>
      <w:lang w:eastAsia="it-IT"/>
    </w:rPr>
  </w:style>
  <w:style w:type="character" w:styleId="Titolo3Carattere" w:customStyle="1">
    <w:name w:val="Titolo 3 Carattere"/>
    <w:basedOn w:val="DefaultParagraphFont"/>
    <w:qFormat/>
    <w:rsid w:val="003d27f6"/>
    <w:rPr>
      <w:rFonts w:ascii="Bookman Old Style" w:hAnsi="Bookman Old Style" w:eastAsia="Times New Roman" w:cs="Times New Roman"/>
      <w:sz w:val="28"/>
      <w:szCs w:val="28"/>
      <w:lang w:eastAsia="it-IT"/>
    </w:rPr>
  </w:style>
  <w:style w:type="character" w:styleId="Titolo4Carattere" w:customStyle="1">
    <w:name w:val="Titolo 4 Carattere"/>
    <w:basedOn w:val="DefaultParagraphFont"/>
    <w:qFormat/>
    <w:rsid w:val="003d27f6"/>
    <w:rPr>
      <w:rFonts w:ascii="Bookman Old Style" w:hAnsi="Bookman Old Style" w:eastAsia="Times New Roman" w:cs="Times New Roman"/>
      <w:i/>
      <w:iCs/>
      <w:sz w:val="24"/>
      <w:szCs w:val="24"/>
      <w:lang w:eastAsia="it-IT"/>
    </w:rPr>
  </w:style>
  <w:style w:type="character" w:styleId="Titolo5Carattere" w:customStyle="1">
    <w:name w:val="Titolo 5 Carattere"/>
    <w:basedOn w:val="DefaultParagraphFont"/>
    <w:qFormat/>
    <w:rsid w:val="003d27f6"/>
    <w:rPr>
      <w:rFonts w:ascii="Bookman Old Style" w:hAnsi="Bookman Old Style" w:eastAsia="Times New Roman" w:cs="Times New Roman"/>
      <w:sz w:val="24"/>
      <w:szCs w:val="24"/>
      <w:lang w:eastAsia="it-IT"/>
    </w:rPr>
  </w:style>
  <w:style w:type="character" w:styleId="Titolo6Carattere" w:customStyle="1">
    <w:name w:val="Titolo 6 Carattere"/>
    <w:basedOn w:val="DefaultParagraphFont"/>
    <w:qFormat/>
    <w:rsid w:val="003d27f6"/>
    <w:rPr>
      <w:rFonts w:ascii="Bookman Old Style" w:hAnsi="Bookman Old Style" w:eastAsia="Times New Roman" w:cs="Times New Roman"/>
      <w:b/>
      <w:bCs/>
      <w:sz w:val="28"/>
      <w:szCs w:val="28"/>
      <w:lang w:eastAsia="it-IT"/>
    </w:rPr>
  </w:style>
  <w:style w:type="character" w:styleId="Titolo7Carattere" w:customStyle="1">
    <w:name w:val="Titolo 7 Carattere"/>
    <w:basedOn w:val="DefaultParagraphFont"/>
    <w:qFormat/>
    <w:rsid w:val="003d27f6"/>
    <w:rPr>
      <w:rFonts w:ascii="Bookman Old Style" w:hAnsi="Bookman Old Style" w:eastAsia="Times New Roman" w:cs="Times New Roman"/>
      <w:i/>
      <w:iCs/>
      <w:sz w:val="28"/>
      <w:szCs w:val="28"/>
      <w:lang w:eastAsia="it-IT"/>
    </w:rPr>
  </w:style>
  <w:style w:type="character" w:styleId="Titolo8Carattere" w:customStyle="1">
    <w:name w:val="Titolo 8 Carattere"/>
    <w:basedOn w:val="DefaultParagraphFont"/>
    <w:qFormat/>
    <w:rsid w:val="003d27f6"/>
    <w:rPr>
      <w:rFonts w:ascii="Bookman Old Style" w:hAnsi="Bookman Old Style" w:eastAsia="Times New Roman" w:cs="Times New Roman"/>
      <w:i/>
      <w:iCs/>
      <w:sz w:val="28"/>
      <w:szCs w:val="28"/>
      <w:lang w:eastAsia="it-IT"/>
    </w:rPr>
  </w:style>
  <w:style w:type="character" w:styleId="Titolo9Carattere" w:customStyle="1">
    <w:name w:val="Titolo 9 Carattere"/>
    <w:basedOn w:val="DefaultParagraphFont"/>
    <w:qFormat/>
    <w:rsid w:val="003d27f6"/>
    <w:rPr>
      <w:rFonts w:ascii="Bookman Old Style" w:hAnsi="Bookman Old Style" w:eastAsia="Times New Roman" w:cs="Times New Roman"/>
      <w:sz w:val="28"/>
      <w:szCs w:val="2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9e00bf"/>
    <w:rPr>
      <w:rFonts w:ascii="Calibri" w:hAnsi="Calibri" w:eastAsia="Times New Roman" w:cs="Times New Roman"/>
      <w:i/>
      <w:iCs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9e00bf"/>
    <w:rPr>
      <w:rFonts w:ascii="Calibri" w:hAnsi="Calibri" w:eastAsia="Times New Roman" w:cs="Times New Roman"/>
      <w:i/>
      <w:iCs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40dc6"/>
    <w:rPr>
      <w:rFonts w:ascii="Segoe UI" w:hAnsi="Segoe UI" w:eastAsia="Times New Roman" w:cs="Segoe UI"/>
      <w:i/>
      <w:iCs/>
      <w:sz w:val="18"/>
      <w:szCs w:val="18"/>
      <w:lang w:eastAsia="it-I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17b3c"/>
    <w:rPr>
      <w:sz w:val="18"/>
      <w:szCs w:val="18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017b3c"/>
    <w:rPr>
      <w:rFonts w:ascii="Calibri" w:hAnsi="Calibri" w:eastAsia="Times New Roman" w:cs="Times New Roman"/>
      <w:b/>
      <w:bCs/>
      <w:sz w:val="24"/>
      <w:szCs w:val="24"/>
      <w:lang w:eastAsia="ar-SA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17b3c"/>
    <w:rPr>
      <w:rFonts w:ascii="Calibri" w:hAnsi="Calibri" w:eastAsia="Times New Roman" w:cs="Times New Roman"/>
      <w:b/>
      <w:bCs/>
      <w:sz w:val="20"/>
      <w:szCs w:val="20"/>
      <w:lang w:eastAsia="ar-SA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sz w:val="72"/>
      <w:szCs w:val="72"/>
    </w:rPr>
  </w:style>
  <w:style w:type="paragraph" w:styleId="ListParagraph">
    <w:name w:val="List Paragraph"/>
    <w:basedOn w:val="Normal"/>
    <w:uiPriority w:val="34"/>
    <w:qFormat/>
    <w:rsid w:val="003d27f6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8f70eb"/>
    <w:pPr>
      <w:widowControl/>
      <w:bidi w:val="0"/>
      <w:spacing w:lineRule="auto" w:line="240" w:before="0" w:after="0"/>
      <w:jc w:val="both"/>
    </w:pPr>
    <w:rPr>
      <w:rFonts w:ascii="Calibri" w:hAnsi="Calibri" w:eastAsia="Calibri" w:cs="Calibri"/>
      <w:b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e00b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9e00b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40dc6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403bd1"/>
    <w:pPr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Century Gothic" w:hAnsi="Century Gothic" w:eastAsia="MS Mincho" w:cs="Century Gothic"/>
      <w:b/>
      <w:color w:val="auto"/>
      <w:kern w:val="2"/>
      <w:sz w:val="24"/>
      <w:szCs w:val="24"/>
      <w:lang w:eastAsia="zh-CN" w:val="it-IT" w:bidi="ar-SA"/>
    </w:rPr>
  </w:style>
  <w:style w:type="paragraph" w:styleId="NormalWeb">
    <w:name w:val="Normal (Web)"/>
    <w:basedOn w:val="Normal"/>
    <w:uiPriority w:val="99"/>
    <w:unhideWhenUsed/>
    <w:qFormat/>
    <w:rsid w:val="00073791"/>
    <w:pPr>
      <w:spacing w:lineRule="auto" w:line="240" w:beforeAutospacing="1" w:afterAutospacing="1"/>
    </w:pPr>
    <w:rPr>
      <w:rFonts w:ascii="Times New Roman" w:hAnsi="Times New Roman"/>
      <w:i/>
      <w:iCs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017b3c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17b3c"/>
    <w:pPr/>
    <w:rPr>
      <w:sz w:val="20"/>
      <w:szCs w:val="20"/>
    </w:rPr>
  </w:style>
  <w:style w:type="paragraph" w:styleId="Revision">
    <w:name w:val="Revision"/>
    <w:uiPriority w:val="99"/>
    <w:semiHidden/>
    <w:qFormat/>
    <w:rsid w:val="003e549d"/>
    <w:pPr>
      <w:widowControl/>
      <w:bidi w:val="0"/>
      <w:spacing w:lineRule="auto" w:line="240" w:before="0" w:after="0"/>
      <w:jc w:val="both"/>
    </w:pPr>
    <w:rPr>
      <w:rFonts w:eastAsia="Times New Roman" w:cs="Times New Roman" w:ascii="Calibri" w:hAnsi="Calibri"/>
      <w:b/>
      <w:bCs/>
      <w:color w:val="auto"/>
      <w:kern w:val="0"/>
      <w:sz w:val="24"/>
      <w:szCs w:val="24"/>
      <w:lang w:eastAsia="ar-SA" w:val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CF1BF3-4DCE-4D8E-9B8A-A2B05C80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LibreOffice/7.6.3.2$Windows_X86_64 LibreOffice_project/29d686fea9f6705b262d369fede658f824154cc0</Application>
  <AppVersion>15.0000</AppVersion>
  <Pages>3</Pages>
  <Words>245</Words>
  <Characters>1710</Characters>
  <CharactersWithSpaces>2269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2022-06-14T13:03:00Z</dcterms:created>
  <dc:creator>Tartarelli Daniela</dc:creator>
  <dc:description/>
  <dc:language>it-IT</dc:language>
  <cp:lastModifiedBy/>
  <dcterms:modified xsi:type="dcterms:W3CDTF">2026-05-19T16:56:51Z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